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13" w:type="dxa"/>
        <w:tblInd w:w="93" w:type="dxa"/>
        <w:tblLook w:val="04A0"/>
      </w:tblPr>
      <w:tblGrid>
        <w:gridCol w:w="926"/>
        <w:gridCol w:w="3987"/>
        <w:gridCol w:w="813"/>
        <w:gridCol w:w="627"/>
        <w:gridCol w:w="800"/>
        <w:gridCol w:w="13"/>
        <w:gridCol w:w="627"/>
        <w:gridCol w:w="800"/>
        <w:gridCol w:w="13"/>
        <w:gridCol w:w="627"/>
        <w:gridCol w:w="800"/>
        <w:gridCol w:w="13"/>
        <w:gridCol w:w="627"/>
        <w:gridCol w:w="800"/>
        <w:gridCol w:w="13"/>
        <w:gridCol w:w="1427"/>
      </w:tblGrid>
      <w:tr w:rsidR="003A26F8" w:rsidTr="003A26F8">
        <w:trPr>
          <w:gridAfter w:val="3"/>
          <w:wAfter w:w="2240" w:type="dxa"/>
          <w:trHeight w:val="300"/>
        </w:trPr>
        <w:tc>
          <w:tcPr>
            <w:tcW w:w="4913" w:type="dxa"/>
            <w:gridSpan w:val="2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</w:tr>
      <w:tr w:rsidR="003A26F8" w:rsidTr="003A26F8">
        <w:trPr>
          <w:gridAfter w:val="1"/>
          <w:wAfter w:w="1427" w:type="dxa"/>
          <w:trHeight w:val="300"/>
        </w:trPr>
        <w:tc>
          <w:tcPr>
            <w:tcW w:w="926" w:type="dxa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00" w:type="dxa"/>
            <w:gridSpan w:val="2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</w:tr>
      <w:tr w:rsidR="003A26F8" w:rsidTr="003A26F8">
        <w:trPr>
          <w:trHeight w:val="420"/>
        </w:trPr>
        <w:tc>
          <w:tcPr>
            <w:tcW w:w="7153" w:type="dxa"/>
            <w:gridSpan w:val="5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hr-HR"/>
              </w:rPr>
              <w:t>PLAN RAZVOJNIH PROGRAMA</w:t>
            </w: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3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noWrap/>
            <w:vAlign w:val="bottom"/>
            <w:hideMark/>
          </w:tcPr>
          <w:p w:rsidR="003A26F8" w:rsidRDefault="003A26F8">
            <w:pPr>
              <w:spacing w:after="0" w:line="240" w:lineRule="auto"/>
              <w:rPr>
                <w:sz w:val="20"/>
                <w:szCs w:val="20"/>
                <w:lang w:eastAsia="hr-HR"/>
              </w:rPr>
            </w:pPr>
          </w:p>
        </w:tc>
      </w:tr>
    </w:tbl>
    <w:p w:rsidR="003A26F8" w:rsidRDefault="003A26F8" w:rsidP="003A26F8">
      <w:pPr>
        <w:ind w:left="567" w:hanging="567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"/>
        <w:gridCol w:w="1418"/>
        <w:gridCol w:w="3969"/>
        <w:gridCol w:w="1559"/>
        <w:gridCol w:w="1417"/>
        <w:gridCol w:w="1418"/>
        <w:gridCol w:w="1417"/>
        <w:gridCol w:w="1842"/>
      </w:tblGrid>
      <w:tr w:rsidR="003A26F8" w:rsidTr="003A26F8">
        <w:trPr>
          <w:trHeight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NAZIV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NAZIV /PROGRAMA/PROJEKTA/AKTIVNOSTI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PROJEKCIJA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POKAZATELJ REZULTATA</w:t>
            </w:r>
          </w:p>
        </w:tc>
      </w:tr>
      <w:tr w:rsidR="003A26F8" w:rsidTr="003A26F8">
        <w:trPr>
          <w:trHeight w:val="5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INVESTICIJA / KAPITALNA POMOĆ /KAPITALNA DONACIJA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( od 3 do 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3.991.201,01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4.133.536,33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4.193.420,17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12.318.157,51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001  OPĆINA GRAČAC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3.991.201,01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4.133.536,33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4.193.420,17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12.318.157,51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K100003 Sufinanciranje obnove Spomen doma u Srbu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406.000,00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412.000,00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1.218.000,00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Obnovljen Spomen dom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406.000,00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1.218.000,00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ind w:left="708" w:hanging="708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K100008 Turistička zajednica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70.700,00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210.700,00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Povećanje turističke aktivnosti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70.700,00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210.700,00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85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Tekući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T00001 Projekt partnerstva Vijeća Europe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54.844,04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61.915,00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61.813,27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178.572,31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Postignuti ciljevi samog projekta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54.765,70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60.783,27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176.448,97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2.123,34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K100003 Izmjene i dopune Prostornog plana uređenja Općine Gračac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30.450,00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30.906,75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91.356,75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Završetak izrade Izmjena i dopuna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30.450,00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30.906,75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91.356,75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K100004 Izrada Strateških planova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36.540,00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37.080,00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109.620,00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Izrađeni Strateški planovi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36.540,00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37.080,00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109.620,00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K100003 Ulaganje u poslovne prostore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228.375,00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231.800,62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495.175,62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Obnovljeni poslovni prostori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25.375,00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25.755,62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76.130,62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206.045,00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419.045,00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Tekući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T100001 Projekt "Unaprjeđenja sustava posjećivanja i interpretacije prirode Cerovačkih Špilja"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6.300,00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10.150,00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10.300,00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26.750,00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Povećanje broja posjetitelja Cerovačkim pećinama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10.150,00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26.750,00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Tekući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T100003 Sirana Gračac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137.025,00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139.080,37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406.105,37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Realizacija projekta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2.537,50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2.575,56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7.613,06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77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127.500,00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134.487,50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136.504,81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398.492,31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Tekući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T100011 Sanacija divljih odlagališta otpada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85.850,00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205.850,00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Smanjenje broja divljih odlagališta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85.850,00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205.850,00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Tekući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T100012 Sanacija poljskih puteva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151.500,00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371.500,00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Olakšan rad poljoprivrednicima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371.500,00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K100001 Sanacija odlagališta komunalnog otpada Stražbenica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255.513,00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236.052,46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239.593,24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731.158,70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Realizacija projekta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255.513,00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236.052,46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239.593,24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731.158,70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K100002 Sufinanciranje Centra za gospodarenje otpadom Biljane Donje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55.825,00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56.650,00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112.475,00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Realizacija projekta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55.825,00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56.650,00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112.475,00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A100001 Održavanje nerazvrstanih cesta i čišćenje snijega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456.750,00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463.601,25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1.320.351,25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Razvoj infrastrukture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456.750,00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463.601,25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1.320.351,25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Aktivnost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A100010 Kapitalne pomoći javnom isporučitelju vodne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304.500,00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309.000,00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963.500,00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Nabava opreme 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304.500,00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963.500,00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K000037 Izrada projektne dokumentacije za Pročistač otpadnih voda za Novo naselje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Izrada projektne dokumentacije za Pročistač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K100007 Proširenje postojećeg dijela mreže javne rasvjete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71.300,00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40.600,00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41.200,00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153.100,00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Broj rasvjetnih tijela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71.300,00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153.100,00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K100015 Nabava opreme trgovačkom društvu "Gračac Čistoća"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169.000,00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171.535,00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174.108,02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514.643,02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Nabava opreme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171.535,00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174.108,02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514.643,02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K100018 Sufinanciranje mjera energetske učinkovitosti za obiteljske kuće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152.250,00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154.500,00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431.750,00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Broj korisnika sufinanciranja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152.250,00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154.500,00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431.750,00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K100021 Izgradnja infrastrukture za postavljanje Zelenih otoka Gračac i Srb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40.600,00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41.200,00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121.800,00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Postavljeni Zeleni otoci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40.600,00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121.800,00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K100028 Projekt ruralne elektrifikacije na području Općine Gračac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820.987,00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958.218,87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972.592,15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2.751.798,02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Broj korisnika + povećanje životnog standarda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Rashodi za nabavu proizvedene dugotrajne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820.987,00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958.218,87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972.592,15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2.751.798,02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K100029 Izgradnja mrtvačnice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Pr="003917E4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3917E4">
              <w:rPr>
                <w:rFonts w:cs="Calibri"/>
                <w:b/>
                <w:bCs/>
                <w:color w:val="000000"/>
                <w:sz w:val="18"/>
                <w:szCs w:val="20"/>
              </w:rPr>
              <w:t>573.601,97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426.300,00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432.694,50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1.432.596,47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Izgradnja novog objekta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573.601,97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426.300,00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432.694,50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1.432.596,47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4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K100034 Izrada projektne dokumentacije za nerazvrstane ceste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23.655,00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25.375,00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25.750,00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74.780,00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Projektna dokumentacija 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23.655,00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25.375,00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25.750,00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74.780,00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Kapitalni projekt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K100003 Opremanje dječjih igrališta Gračac i Srb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50.750,00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51.500,00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152.250,00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Oprema na postojećem igralištu</w:t>
            </w:r>
          </w:p>
        </w:tc>
      </w:tr>
      <w:tr w:rsidR="003A26F8" w:rsidTr="003A26F8">
        <w:trPr>
          <w:trHeight w:val="24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50.750,00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152.250,00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F8" w:rsidRDefault="003A26F8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3A26F8" w:rsidRDefault="003A26F8" w:rsidP="003A26F8">
      <w:pPr>
        <w:spacing w:after="0"/>
        <w:jc w:val="center"/>
        <w:rPr>
          <w:rFonts w:ascii="Cambria" w:hAnsi="Cambria"/>
        </w:rPr>
      </w:pPr>
    </w:p>
    <w:p w:rsidR="003A26F8" w:rsidRDefault="003A26F8" w:rsidP="003A26F8">
      <w:pPr>
        <w:spacing w:after="0"/>
        <w:jc w:val="center"/>
        <w:rPr>
          <w:rFonts w:ascii="Cambria" w:hAnsi="Cambria"/>
        </w:rPr>
      </w:pPr>
    </w:p>
    <w:p w:rsidR="003A26F8" w:rsidRDefault="003917E4" w:rsidP="003A26F8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Članak 2</w:t>
      </w:r>
      <w:r w:rsidR="003A26F8">
        <w:rPr>
          <w:rFonts w:ascii="Cambria" w:hAnsi="Cambria"/>
        </w:rPr>
        <w:t xml:space="preserve">. </w:t>
      </w:r>
    </w:p>
    <w:p w:rsidR="003A26F8" w:rsidRDefault="003A26F8" w:rsidP="003A26F8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3917E4">
        <w:rPr>
          <w:rFonts w:ascii="Cambria" w:hAnsi="Cambria"/>
        </w:rPr>
        <w:t>I</w:t>
      </w:r>
      <w:r>
        <w:rPr>
          <w:rFonts w:ascii="Cambria" w:hAnsi="Cambria"/>
        </w:rPr>
        <w:t>.  Izmjene i dopune proračuna Općine Gračac za 2016. godinu stupaju na snagu osmim danom od dana objave u „Službenom glasniku Općine Gračac“.</w:t>
      </w:r>
    </w:p>
    <w:p w:rsidR="003A26F8" w:rsidRDefault="003A26F8" w:rsidP="003A26F8">
      <w:pPr>
        <w:spacing w:after="0"/>
        <w:rPr>
          <w:rFonts w:ascii="Cambria" w:hAnsi="Cambria"/>
        </w:rPr>
      </w:pPr>
    </w:p>
    <w:p w:rsidR="003A26F8" w:rsidRPr="00670BB4" w:rsidRDefault="003A26F8" w:rsidP="003A26F8">
      <w:pPr>
        <w:spacing w:after="0"/>
        <w:jc w:val="right"/>
        <w:rPr>
          <w:rFonts w:ascii="Cambria" w:hAnsi="Cambria"/>
          <w:b/>
        </w:rPr>
      </w:pPr>
      <w:r w:rsidRPr="00670BB4">
        <w:rPr>
          <w:rFonts w:ascii="Cambria" w:hAnsi="Cambria"/>
          <w:b/>
        </w:rPr>
        <w:t>PREDSJEDNIK:</w:t>
      </w:r>
    </w:p>
    <w:p w:rsidR="003A26F8" w:rsidRPr="00670BB4" w:rsidRDefault="003A26F8" w:rsidP="003A26F8">
      <w:pPr>
        <w:spacing w:after="0"/>
        <w:jc w:val="right"/>
        <w:rPr>
          <w:rFonts w:ascii="Cambria" w:hAnsi="Cambria"/>
          <w:b/>
        </w:rPr>
      </w:pPr>
      <w:r w:rsidRPr="00670BB4">
        <w:rPr>
          <w:rFonts w:ascii="Cambria" w:hAnsi="Cambria"/>
          <w:b/>
        </w:rPr>
        <w:t>Tadija Šišić, dipl.</w:t>
      </w:r>
      <w:r w:rsidR="00670BB4" w:rsidRPr="00670BB4">
        <w:rPr>
          <w:rFonts w:ascii="Cambria" w:hAnsi="Cambria"/>
          <w:b/>
        </w:rPr>
        <w:t xml:space="preserve"> </w:t>
      </w:r>
      <w:r w:rsidRPr="00670BB4">
        <w:rPr>
          <w:rFonts w:ascii="Cambria" w:hAnsi="Cambria"/>
          <w:b/>
        </w:rPr>
        <w:t>iur.</w:t>
      </w:r>
    </w:p>
    <w:p w:rsidR="00544327" w:rsidRDefault="00544327"/>
    <w:sectPr w:rsidR="00544327" w:rsidSect="003A26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6F8"/>
    <w:rsid w:val="001B7D18"/>
    <w:rsid w:val="002B3D64"/>
    <w:rsid w:val="003917E4"/>
    <w:rsid w:val="003931E3"/>
    <w:rsid w:val="003A26F8"/>
    <w:rsid w:val="00544327"/>
    <w:rsid w:val="00670BB4"/>
    <w:rsid w:val="0099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2016-11-29T13:56:00Z</cp:lastPrinted>
  <dcterms:created xsi:type="dcterms:W3CDTF">2016-11-18T12:15:00Z</dcterms:created>
  <dcterms:modified xsi:type="dcterms:W3CDTF">2016-11-29T13:56:00Z</dcterms:modified>
</cp:coreProperties>
</file>